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AB" w:rsidRPr="00870AAB" w:rsidRDefault="00870AAB" w:rsidP="00870AAB">
      <w:pPr>
        <w:shd w:val="clear" w:color="auto" w:fill="FFFFFF"/>
        <w:spacing w:before="270" w:after="135" w:line="345" w:lineRule="atLeast"/>
        <w:outlineLvl w:val="3"/>
        <w:rPr>
          <w:rFonts w:ascii="Arial" w:eastAsia="Times New Roman" w:hAnsi="Arial" w:cs="Arial"/>
          <w:color w:val="9C1A5E"/>
          <w:sz w:val="30"/>
          <w:szCs w:val="30"/>
          <w:lang w:eastAsia="da-DK"/>
        </w:rPr>
      </w:pPr>
      <w:bookmarkStart w:id="0" w:name="_GoBack"/>
      <w:bookmarkEnd w:id="0"/>
      <w:r w:rsidRPr="00870AAB">
        <w:rPr>
          <w:rFonts w:ascii="Arial" w:eastAsia="Times New Roman" w:hAnsi="Arial" w:cs="Arial"/>
          <w:color w:val="9C1A5E"/>
          <w:sz w:val="30"/>
          <w:szCs w:val="30"/>
          <w:lang w:eastAsia="da-DK"/>
        </w:rPr>
        <w:t>Hæk og hegn mod vej og fortov</w:t>
      </w:r>
    </w:p>
    <w:p w:rsidR="00870AAB" w:rsidRPr="00870AAB" w:rsidRDefault="00870AAB" w:rsidP="00870AAB">
      <w:pPr>
        <w:shd w:val="clear" w:color="auto" w:fill="FFFFFF"/>
        <w:spacing w:after="135" w:line="240" w:lineRule="auto"/>
        <w:rPr>
          <w:rFonts w:ascii="Arial" w:eastAsia="Times New Roman" w:hAnsi="Arial" w:cs="Arial"/>
          <w:color w:val="4A4A4A"/>
          <w:sz w:val="21"/>
          <w:szCs w:val="21"/>
          <w:lang w:eastAsia="da-DK"/>
        </w:rPr>
      </w:pPr>
      <w:r w:rsidRPr="00870AAB">
        <w:rPr>
          <w:rFonts w:ascii="Arial" w:eastAsia="Times New Roman" w:hAnsi="Arial" w:cs="Arial"/>
          <w:color w:val="4A4A4A"/>
          <w:sz w:val="21"/>
          <w:szCs w:val="21"/>
          <w:lang w:eastAsia="da-DK"/>
        </w:rPr>
        <w:t> </w:t>
      </w:r>
    </w:p>
    <w:p w:rsidR="00870AAB" w:rsidRPr="00870AAB" w:rsidRDefault="00870AAB" w:rsidP="00870AAB">
      <w:pPr>
        <w:shd w:val="clear" w:color="auto" w:fill="FFFFFF"/>
        <w:spacing w:before="270" w:after="135" w:line="615" w:lineRule="atLeast"/>
        <w:outlineLvl w:val="1"/>
        <w:rPr>
          <w:rFonts w:ascii="Arial" w:eastAsia="Times New Roman" w:hAnsi="Arial" w:cs="Arial"/>
          <w:color w:val="9C1A5E"/>
          <w:spacing w:val="-15"/>
          <w:kern w:val="36"/>
          <w:sz w:val="54"/>
          <w:szCs w:val="54"/>
          <w:lang w:eastAsia="da-DK"/>
        </w:rPr>
      </w:pPr>
      <w:r w:rsidRPr="00870AAB">
        <w:rPr>
          <w:rFonts w:ascii="Arial" w:eastAsia="Times New Roman" w:hAnsi="Arial" w:cs="Arial"/>
          <w:color w:val="9C1A5E"/>
          <w:spacing w:val="-15"/>
          <w:kern w:val="36"/>
          <w:sz w:val="54"/>
          <w:szCs w:val="54"/>
          <w:lang w:eastAsia="da-DK"/>
        </w:rPr>
        <w:t> </w:t>
      </w:r>
    </w:p>
    <w:p w:rsidR="00870AAB" w:rsidRPr="00870AAB" w:rsidRDefault="00870AAB" w:rsidP="00870AAB">
      <w:pPr>
        <w:shd w:val="clear" w:color="auto" w:fill="FFFFFF"/>
        <w:spacing w:after="135" w:line="240" w:lineRule="auto"/>
        <w:rPr>
          <w:rFonts w:ascii="Arial" w:eastAsia="Times New Roman" w:hAnsi="Arial" w:cs="Arial"/>
          <w:color w:val="4A4A4A"/>
          <w:sz w:val="21"/>
          <w:szCs w:val="21"/>
          <w:lang w:eastAsia="da-DK"/>
        </w:rPr>
      </w:pPr>
      <w:r w:rsidRPr="00870AAB">
        <w:rPr>
          <w:rFonts w:ascii="Arial" w:eastAsia="Times New Roman" w:hAnsi="Arial" w:cs="Arial"/>
          <w:noProof/>
          <w:color w:val="4A4A4A"/>
          <w:sz w:val="21"/>
          <w:szCs w:val="21"/>
          <w:lang w:eastAsia="da-DK"/>
        </w:rPr>
        <w:drawing>
          <wp:inline distT="0" distB="0" distL="0" distR="0" wp14:anchorId="7E8798B2" wp14:editId="32F9EBFC">
            <wp:extent cx="4460240" cy="1917700"/>
            <wp:effectExtent l="0" t="0" r="0" b="6350"/>
            <wp:docPr id="1" name="Billede 1" descr="Regler for beskæ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ler for beskær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0240" cy="1917700"/>
                    </a:xfrm>
                    <a:prstGeom prst="rect">
                      <a:avLst/>
                    </a:prstGeom>
                    <a:noFill/>
                    <a:ln>
                      <a:noFill/>
                    </a:ln>
                  </pic:spPr>
                </pic:pic>
              </a:graphicData>
            </a:graphic>
          </wp:inline>
        </w:drawing>
      </w:r>
    </w:p>
    <w:p w:rsidR="00870AAB" w:rsidRPr="00870AAB" w:rsidRDefault="00870AAB" w:rsidP="00870AAB">
      <w:pPr>
        <w:shd w:val="clear" w:color="auto" w:fill="FFFFFF"/>
        <w:spacing w:after="135" w:line="240" w:lineRule="auto"/>
        <w:rPr>
          <w:rFonts w:ascii="Arial" w:eastAsia="Times New Roman" w:hAnsi="Arial" w:cs="Arial"/>
          <w:color w:val="4A4A4A"/>
          <w:sz w:val="21"/>
          <w:szCs w:val="21"/>
          <w:lang w:eastAsia="da-DK"/>
        </w:rPr>
      </w:pPr>
      <w:r w:rsidRPr="00870AAB">
        <w:rPr>
          <w:rFonts w:ascii="Arial" w:eastAsia="Times New Roman" w:hAnsi="Arial" w:cs="Arial"/>
          <w:color w:val="4A4A4A"/>
          <w:sz w:val="21"/>
          <w:szCs w:val="21"/>
          <w:lang w:eastAsia="da-DK"/>
        </w:rPr>
        <w:t>Reglerne om beskæring er et lille hjørne af vejlovens bestræbelser på at sikre trafikken og de ”bløde” trafikanters passage på fortove og langs veje. Efter reglerne er det den enkelte grundejers pligt at sikre denne frie passage.</w:t>
      </w:r>
      <w:r w:rsidRPr="00870AAB">
        <w:rPr>
          <w:rFonts w:ascii="Arial" w:eastAsia="Times New Roman" w:hAnsi="Arial" w:cs="Arial"/>
          <w:color w:val="4A4A4A"/>
          <w:sz w:val="21"/>
          <w:szCs w:val="21"/>
          <w:lang w:eastAsia="da-DK"/>
        </w:rPr>
        <w:br/>
      </w:r>
      <w:r w:rsidRPr="00870AAB">
        <w:rPr>
          <w:rFonts w:ascii="Arial" w:eastAsia="Times New Roman" w:hAnsi="Arial" w:cs="Arial"/>
          <w:color w:val="4A4A4A"/>
          <w:sz w:val="21"/>
          <w:szCs w:val="21"/>
          <w:lang w:eastAsia="da-DK"/>
        </w:rPr>
        <w:br/>
      </w:r>
      <w:r w:rsidRPr="00870AAB">
        <w:rPr>
          <w:rFonts w:ascii="Arial" w:eastAsia="Times New Roman" w:hAnsi="Arial" w:cs="Arial"/>
          <w:b/>
          <w:bCs/>
          <w:color w:val="4A4A4A"/>
          <w:sz w:val="21"/>
          <w:szCs w:val="21"/>
          <w:lang w:eastAsia="da-DK"/>
        </w:rPr>
        <w:t>Hvad skal grundejeren gøre?</w:t>
      </w:r>
      <w:r w:rsidRPr="00870AAB">
        <w:rPr>
          <w:rFonts w:ascii="Arial" w:eastAsia="Times New Roman" w:hAnsi="Arial" w:cs="Arial"/>
          <w:color w:val="4A4A4A"/>
          <w:sz w:val="21"/>
          <w:szCs w:val="21"/>
          <w:lang w:eastAsia="da-DK"/>
        </w:rPr>
        <w:br/>
      </w:r>
      <w:r w:rsidRPr="00870AAB">
        <w:rPr>
          <w:rFonts w:ascii="Arial" w:eastAsia="Times New Roman" w:hAnsi="Arial" w:cs="Arial"/>
          <w:color w:val="4A4A4A"/>
          <w:sz w:val="21"/>
          <w:szCs w:val="21"/>
          <w:lang w:eastAsia="da-DK"/>
        </w:rPr>
        <w:br/>
        <w:t>Langs en ejendom, som grænser op til vej, har grundejeren pligt til at studse udhængende grene og holde beplantning opstammet. Det skal ske sådan, at der holdes en frihøjde over vejen på mindst 5,0 meter og over fortove og rabatter på 2,8 meter. Hæk eller beplantning skal være klippet ind i flugt med vejskel.</w:t>
      </w:r>
      <w:r w:rsidRPr="00870AAB">
        <w:rPr>
          <w:rFonts w:ascii="Arial" w:eastAsia="Times New Roman" w:hAnsi="Arial" w:cs="Arial"/>
          <w:color w:val="4A4A4A"/>
          <w:sz w:val="21"/>
          <w:szCs w:val="21"/>
          <w:lang w:eastAsia="da-DK"/>
        </w:rPr>
        <w:br/>
      </w:r>
      <w:r w:rsidRPr="00870AAB">
        <w:rPr>
          <w:rFonts w:ascii="Arial" w:eastAsia="Times New Roman" w:hAnsi="Arial" w:cs="Arial"/>
          <w:color w:val="4A4A4A"/>
          <w:sz w:val="21"/>
          <w:szCs w:val="21"/>
          <w:lang w:eastAsia="da-DK"/>
        </w:rPr>
        <w:br/>
        <w:t>Grundejere skal beskære og klippe, så gældende regler bliver overholdt.</w:t>
      </w:r>
      <w:r w:rsidRPr="00870AAB">
        <w:rPr>
          <w:rFonts w:ascii="Arial" w:eastAsia="Times New Roman" w:hAnsi="Arial" w:cs="Arial"/>
          <w:color w:val="4A4A4A"/>
          <w:sz w:val="21"/>
          <w:szCs w:val="21"/>
          <w:lang w:eastAsia="da-DK"/>
        </w:rPr>
        <w:br/>
      </w:r>
      <w:r w:rsidRPr="00870AAB">
        <w:rPr>
          <w:rFonts w:ascii="Arial" w:eastAsia="Times New Roman" w:hAnsi="Arial" w:cs="Arial"/>
          <w:color w:val="4A4A4A"/>
          <w:sz w:val="21"/>
          <w:szCs w:val="21"/>
          <w:lang w:eastAsia="da-DK"/>
        </w:rPr>
        <w:br/>
        <w:t>Det er også vigtigt at holde beplantningen klippet omkring færdselstavler, vejnavneskilte, vejbelysning og lignende. Det er nemlig indirekte til gene for færdslen - og forringer trafiksikkerheden, hvis beplantning helt eller delvist dækker for skilte og lamper.</w:t>
      </w:r>
    </w:p>
    <w:p w:rsidR="00870AAB" w:rsidRPr="00870AAB" w:rsidRDefault="00870AAB" w:rsidP="00870AAB">
      <w:pPr>
        <w:shd w:val="clear" w:color="auto" w:fill="FFFFFF"/>
        <w:spacing w:after="135" w:line="240" w:lineRule="auto"/>
        <w:rPr>
          <w:rFonts w:ascii="Arial" w:eastAsia="Times New Roman" w:hAnsi="Arial" w:cs="Arial"/>
          <w:color w:val="4A4A4A"/>
          <w:sz w:val="21"/>
          <w:szCs w:val="21"/>
          <w:lang w:eastAsia="da-DK"/>
        </w:rPr>
      </w:pPr>
      <w:r w:rsidRPr="00870AAB">
        <w:rPr>
          <w:rFonts w:ascii="Arial" w:eastAsia="Times New Roman" w:hAnsi="Arial" w:cs="Arial"/>
          <w:b/>
          <w:bCs/>
          <w:color w:val="4A4A4A"/>
          <w:sz w:val="21"/>
          <w:szCs w:val="21"/>
          <w:lang w:eastAsia="da-DK"/>
        </w:rPr>
        <w:t>Oversigtsarealer</w:t>
      </w:r>
      <w:r w:rsidRPr="00870AAB">
        <w:rPr>
          <w:rFonts w:ascii="Arial" w:eastAsia="Times New Roman" w:hAnsi="Arial" w:cs="Arial"/>
          <w:color w:val="4A4A4A"/>
          <w:sz w:val="21"/>
          <w:szCs w:val="21"/>
          <w:lang w:eastAsia="da-DK"/>
        </w:rPr>
        <w:br/>
      </w:r>
      <w:r w:rsidRPr="00870AAB">
        <w:rPr>
          <w:rFonts w:ascii="Arial" w:eastAsia="Times New Roman" w:hAnsi="Arial" w:cs="Arial"/>
          <w:color w:val="4A4A4A"/>
          <w:sz w:val="21"/>
          <w:szCs w:val="21"/>
          <w:lang w:eastAsia="da-DK"/>
        </w:rPr>
        <w:br/>
        <w:t>Tinglyste oversigtsarealer</w:t>
      </w:r>
    </w:p>
    <w:p w:rsidR="0026744B" w:rsidRDefault="00870AAB" w:rsidP="00870AAB">
      <w:pPr>
        <w:shd w:val="clear" w:color="auto" w:fill="FFFFFF"/>
        <w:spacing w:line="240" w:lineRule="auto"/>
      </w:pPr>
      <w:r w:rsidRPr="00870AAB">
        <w:rPr>
          <w:rFonts w:ascii="Arial" w:eastAsia="Times New Roman" w:hAnsi="Arial" w:cs="Arial"/>
          <w:color w:val="4A4A4A"/>
          <w:sz w:val="21"/>
          <w:szCs w:val="21"/>
          <w:lang w:eastAsia="da-DK"/>
        </w:rPr>
        <w:br/>
        <w:t>Grundejere, der har tinglyste oversigtsarealer ved vej, skal sørge for, at eventuel beplantning på arealet ikke bliver over 80 cm højt.</w:t>
      </w:r>
      <w:r w:rsidRPr="00870AAB">
        <w:rPr>
          <w:rFonts w:ascii="Arial" w:eastAsia="Times New Roman" w:hAnsi="Arial" w:cs="Arial"/>
          <w:color w:val="4A4A4A"/>
          <w:sz w:val="21"/>
          <w:szCs w:val="21"/>
          <w:lang w:eastAsia="da-DK"/>
        </w:rPr>
        <w:br/>
      </w:r>
      <w:r w:rsidRPr="00870AAB">
        <w:rPr>
          <w:rFonts w:ascii="Arial" w:eastAsia="Times New Roman" w:hAnsi="Arial" w:cs="Arial"/>
          <w:color w:val="4A4A4A"/>
          <w:sz w:val="21"/>
          <w:szCs w:val="21"/>
          <w:lang w:eastAsia="da-DK"/>
        </w:rPr>
        <w:br/>
      </w:r>
      <w:r w:rsidRPr="00870AAB">
        <w:rPr>
          <w:rFonts w:ascii="Arial" w:eastAsia="Times New Roman" w:hAnsi="Arial" w:cs="Arial"/>
          <w:b/>
          <w:bCs/>
          <w:color w:val="4A4A4A"/>
          <w:sz w:val="21"/>
          <w:szCs w:val="21"/>
          <w:lang w:eastAsia="da-DK"/>
        </w:rPr>
        <w:t>Hvad kan kommunen gøre?</w:t>
      </w:r>
      <w:r w:rsidRPr="00870AAB">
        <w:rPr>
          <w:rFonts w:ascii="Arial" w:eastAsia="Times New Roman" w:hAnsi="Arial" w:cs="Arial"/>
          <w:color w:val="4A4A4A"/>
          <w:sz w:val="21"/>
          <w:szCs w:val="21"/>
          <w:lang w:eastAsia="da-DK"/>
        </w:rPr>
        <w:br/>
      </w:r>
      <w:r w:rsidRPr="00870AAB">
        <w:rPr>
          <w:rFonts w:ascii="Arial" w:eastAsia="Times New Roman" w:hAnsi="Arial" w:cs="Arial"/>
          <w:color w:val="4A4A4A"/>
          <w:sz w:val="21"/>
          <w:szCs w:val="21"/>
          <w:lang w:eastAsia="da-DK"/>
        </w:rPr>
        <w:br/>
        <w:t>Kommunen kan som vejmyndighed gribe ind, hvis</w:t>
      </w:r>
      <w:r w:rsidRPr="00870AAB">
        <w:rPr>
          <w:rFonts w:ascii="Arial" w:eastAsia="Times New Roman" w:hAnsi="Arial" w:cs="Arial"/>
          <w:color w:val="4A4A4A"/>
          <w:sz w:val="21"/>
          <w:szCs w:val="21"/>
          <w:lang w:eastAsia="da-DK"/>
        </w:rPr>
        <w:br/>
      </w:r>
      <w:r w:rsidRPr="00870AAB">
        <w:rPr>
          <w:rFonts w:ascii="Arial" w:eastAsia="Times New Roman" w:hAnsi="Arial" w:cs="Arial"/>
          <w:color w:val="4A4A4A"/>
          <w:sz w:val="21"/>
          <w:szCs w:val="21"/>
          <w:lang w:eastAsia="da-DK"/>
        </w:rPr>
        <w:br/>
        <w:t>∙ der opstår væsentlige gener for færdslen eller oversigten på vejen/fortovet,</w:t>
      </w:r>
      <w:r w:rsidRPr="00870AAB">
        <w:rPr>
          <w:rFonts w:ascii="Arial" w:eastAsia="Times New Roman" w:hAnsi="Arial" w:cs="Arial"/>
          <w:color w:val="4A4A4A"/>
          <w:sz w:val="21"/>
          <w:szCs w:val="21"/>
          <w:lang w:eastAsia="da-DK"/>
        </w:rPr>
        <w:br/>
        <w:t>∙ grundejeren ikke overholder reglerne om beskæring,</w:t>
      </w:r>
      <w:r w:rsidRPr="00870AAB">
        <w:rPr>
          <w:rFonts w:ascii="Arial" w:eastAsia="Times New Roman" w:hAnsi="Arial" w:cs="Arial"/>
          <w:color w:val="4A4A4A"/>
          <w:sz w:val="21"/>
          <w:szCs w:val="21"/>
          <w:lang w:eastAsia="da-DK"/>
        </w:rPr>
        <w:br/>
        <w:t>∙ der kommer en klage over manglende beskæring og gener som følge heraf.</w:t>
      </w:r>
      <w:r w:rsidRPr="00870AAB">
        <w:rPr>
          <w:rFonts w:ascii="Arial" w:eastAsia="Times New Roman" w:hAnsi="Arial" w:cs="Arial"/>
          <w:color w:val="4A4A4A"/>
          <w:sz w:val="21"/>
          <w:szCs w:val="21"/>
          <w:lang w:eastAsia="da-DK"/>
        </w:rPr>
        <w:br/>
      </w:r>
      <w:r w:rsidRPr="00870AAB">
        <w:rPr>
          <w:rFonts w:ascii="Arial" w:eastAsia="Times New Roman" w:hAnsi="Arial" w:cs="Arial"/>
          <w:color w:val="4A4A4A"/>
          <w:sz w:val="21"/>
          <w:szCs w:val="21"/>
          <w:lang w:eastAsia="da-DK"/>
        </w:rPr>
        <w:br/>
        <w:t>Hvis grundejeren ikke har udført sine forpligtelser, kan kommunen udføre arbejdet for grundejerens regning.</w:t>
      </w:r>
    </w:p>
    <w:sectPr w:rsidR="002674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AB"/>
    <w:rsid w:val="0026744B"/>
    <w:rsid w:val="00870AAB"/>
    <w:rsid w:val="009D00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F7FD3-5BBA-4692-AB94-138C24BB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70A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922587">
      <w:bodyDiv w:val="1"/>
      <w:marLeft w:val="0"/>
      <w:marRight w:val="0"/>
      <w:marTop w:val="0"/>
      <w:marBottom w:val="0"/>
      <w:divBdr>
        <w:top w:val="none" w:sz="0" w:space="0" w:color="auto"/>
        <w:left w:val="none" w:sz="0" w:space="0" w:color="auto"/>
        <w:bottom w:val="none" w:sz="0" w:space="0" w:color="auto"/>
        <w:right w:val="none" w:sz="0" w:space="0" w:color="auto"/>
      </w:divBdr>
      <w:divsChild>
        <w:div w:id="1069037528">
          <w:marLeft w:val="0"/>
          <w:marRight w:val="0"/>
          <w:marTop w:val="0"/>
          <w:marBottom w:val="0"/>
          <w:divBdr>
            <w:top w:val="none" w:sz="0" w:space="0" w:color="auto"/>
            <w:left w:val="none" w:sz="0" w:space="0" w:color="auto"/>
            <w:bottom w:val="none" w:sz="0" w:space="0" w:color="auto"/>
            <w:right w:val="none" w:sz="0" w:space="0" w:color="auto"/>
          </w:divBdr>
          <w:divsChild>
            <w:div w:id="1204371535">
              <w:marLeft w:val="0"/>
              <w:marRight w:val="0"/>
              <w:marTop w:val="0"/>
              <w:marBottom w:val="0"/>
              <w:divBdr>
                <w:top w:val="none" w:sz="0" w:space="0" w:color="auto"/>
                <w:left w:val="none" w:sz="0" w:space="0" w:color="auto"/>
                <w:bottom w:val="none" w:sz="0" w:space="0" w:color="auto"/>
                <w:right w:val="none" w:sz="0" w:space="0" w:color="auto"/>
              </w:divBdr>
              <w:divsChild>
                <w:div w:id="630667523">
                  <w:marLeft w:val="0"/>
                  <w:marRight w:val="0"/>
                  <w:marTop w:val="0"/>
                  <w:marBottom w:val="0"/>
                  <w:divBdr>
                    <w:top w:val="none" w:sz="0" w:space="0" w:color="auto"/>
                    <w:left w:val="none" w:sz="0" w:space="0" w:color="auto"/>
                    <w:bottom w:val="none" w:sz="0" w:space="0" w:color="auto"/>
                    <w:right w:val="none" w:sz="0" w:space="0" w:color="auto"/>
                  </w:divBdr>
                  <w:divsChild>
                    <w:div w:id="1001734463">
                      <w:marLeft w:val="0"/>
                      <w:marRight w:val="0"/>
                      <w:marTop w:val="0"/>
                      <w:marBottom w:val="0"/>
                      <w:divBdr>
                        <w:top w:val="none" w:sz="0" w:space="0" w:color="auto"/>
                        <w:left w:val="none" w:sz="0" w:space="0" w:color="auto"/>
                        <w:bottom w:val="none" w:sz="0" w:space="0" w:color="auto"/>
                        <w:right w:val="none" w:sz="0" w:space="0" w:color="auto"/>
                      </w:divBdr>
                      <w:divsChild>
                        <w:div w:id="791751504">
                          <w:marLeft w:val="0"/>
                          <w:marRight w:val="0"/>
                          <w:marTop w:val="0"/>
                          <w:marBottom w:val="0"/>
                          <w:divBdr>
                            <w:top w:val="none" w:sz="0" w:space="0" w:color="auto"/>
                            <w:left w:val="none" w:sz="0" w:space="0" w:color="auto"/>
                            <w:bottom w:val="none" w:sz="0" w:space="0" w:color="auto"/>
                            <w:right w:val="none" w:sz="0" w:space="0" w:color="auto"/>
                          </w:divBdr>
                          <w:divsChild>
                            <w:div w:id="446894983">
                              <w:marLeft w:val="-150"/>
                              <w:marRight w:val="-150"/>
                              <w:marTop w:val="0"/>
                              <w:marBottom w:val="0"/>
                              <w:divBdr>
                                <w:top w:val="none" w:sz="0" w:space="0" w:color="auto"/>
                                <w:left w:val="none" w:sz="0" w:space="0" w:color="auto"/>
                                <w:bottom w:val="none" w:sz="0" w:space="0" w:color="auto"/>
                                <w:right w:val="none" w:sz="0" w:space="0" w:color="auto"/>
                              </w:divBdr>
                              <w:divsChild>
                                <w:div w:id="424115636">
                                  <w:marLeft w:val="0"/>
                                  <w:marRight w:val="0"/>
                                  <w:marTop w:val="0"/>
                                  <w:marBottom w:val="0"/>
                                  <w:divBdr>
                                    <w:top w:val="none" w:sz="0" w:space="0" w:color="auto"/>
                                    <w:left w:val="none" w:sz="0" w:space="0" w:color="auto"/>
                                    <w:bottom w:val="none" w:sz="0" w:space="0" w:color="auto"/>
                                    <w:right w:val="none" w:sz="0" w:space="0" w:color="auto"/>
                                  </w:divBdr>
                                  <w:divsChild>
                                    <w:div w:id="1855532963">
                                      <w:marLeft w:val="0"/>
                                      <w:marRight w:val="0"/>
                                      <w:marTop w:val="0"/>
                                      <w:marBottom w:val="0"/>
                                      <w:divBdr>
                                        <w:top w:val="none" w:sz="0" w:space="0" w:color="auto"/>
                                        <w:left w:val="none" w:sz="0" w:space="0" w:color="auto"/>
                                        <w:bottom w:val="none" w:sz="0" w:space="0" w:color="auto"/>
                                        <w:right w:val="none" w:sz="0" w:space="0" w:color="auto"/>
                                      </w:divBdr>
                                      <w:divsChild>
                                        <w:div w:id="77363635">
                                          <w:marLeft w:val="0"/>
                                          <w:marRight w:val="0"/>
                                          <w:marTop w:val="0"/>
                                          <w:marBottom w:val="0"/>
                                          <w:divBdr>
                                            <w:top w:val="none" w:sz="0" w:space="0" w:color="auto"/>
                                            <w:left w:val="none" w:sz="0" w:space="0" w:color="auto"/>
                                            <w:bottom w:val="none" w:sz="0" w:space="0" w:color="auto"/>
                                            <w:right w:val="none" w:sz="0" w:space="0" w:color="auto"/>
                                          </w:divBdr>
                                          <w:divsChild>
                                            <w:div w:id="457649482">
                                              <w:marLeft w:val="0"/>
                                              <w:marRight w:val="0"/>
                                              <w:marTop w:val="0"/>
                                              <w:marBottom w:val="0"/>
                                              <w:divBdr>
                                                <w:top w:val="none" w:sz="0" w:space="0" w:color="auto"/>
                                                <w:left w:val="none" w:sz="0" w:space="0" w:color="auto"/>
                                                <w:bottom w:val="none" w:sz="0" w:space="0" w:color="auto"/>
                                                <w:right w:val="none" w:sz="0" w:space="0" w:color="auto"/>
                                              </w:divBdr>
                                              <w:divsChild>
                                                <w:div w:id="267200625">
                                                  <w:marLeft w:val="0"/>
                                                  <w:marRight w:val="0"/>
                                                  <w:marTop w:val="0"/>
                                                  <w:marBottom w:val="0"/>
                                                  <w:divBdr>
                                                    <w:top w:val="none" w:sz="0" w:space="0" w:color="auto"/>
                                                    <w:left w:val="none" w:sz="0" w:space="0" w:color="auto"/>
                                                    <w:bottom w:val="none" w:sz="0" w:space="0" w:color="auto"/>
                                                    <w:right w:val="none" w:sz="0" w:space="0" w:color="auto"/>
                                                  </w:divBdr>
                                                  <w:divsChild>
                                                    <w:div w:id="2077044226">
                                                      <w:marLeft w:val="0"/>
                                                      <w:marRight w:val="0"/>
                                                      <w:marTop w:val="0"/>
                                                      <w:marBottom w:val="210"/>
                                                      <w:divBdr>
                                                        <w:top w:val="none" w:sz="0" w:space="0" w:color="auto"/>
                                                        <w:left w:val="none" w:sz="0" w:space="0" w:color="auto"/>
                                                        <w:bottom w:val="none" w:sz="0" w:space="0" w:color="auto"/>
                                                        <w:right w:val="none" w:sz="0" w:space="0" w:color="auto"/>
                                                      </w:divBdr>
                                                      <w:divsChild>
                                                        <w:div w:id="1640188930">
                                                          <w:marLeft w:val="0"/>
                                                          <w:marRight w:val="0"/>
                                                          <w:marTop w:val="0"/>
                                                          <w:marBottom w:val="0"/>
                                                          <w:divBdr>
                                                            <w:top w:val="none" w:sz="0" w:space="0" w:color="auto"/>
                                                            <w:left w:val="none" w:sz="0" w:space="0" w:color="auto"/>
                                                            <w:bottom w:val="none" w:sz="0" w:space="0" w:color="auto"/>
                                                            <w:right w:val="none" w:sz="0" w:space="0" w:color="auto"/>
                                                          </w:divBdr>
                                                          <w:divsChild>
                                                            <w:div w:id="1358047184">
                                                              <w:marLeft w:val="0"/>
                                                              <w:marRight w:val="0"/>
                                                              <w:marTop w:val="0"/>
                                                              <w:marBottom w:val="0"/>
                                                              <w:divBdr>
                                                                <w:top w:val="none" w:sz="0" w:space="0" w:color="auto"/>
                                                                <w:left w:val="none" w:sz="0" w:space="0" w:color="auto"/>
                                                                <w:bottom w:val="none" w:sz="0" w:space="0" w:color="auto"/>
                                                                <w:right w:val="none" w:sz="0" w:space="0" w:color="auto"/>
                                                              </w:divBdr>
                                                              <w:divsChild>
                                                                <w:div w:id="245766875">
                                                                  <w:marLeft w:val="0"/>
                                                                  <w:marRight w:val="0"/>
                                                                  <w:marTop w:val="0"/>
                                                                  <w:marBottom w:val="0"/>
                                                                  <w:divBdr>
                                                                    <w:top w:val="none" w:sz="0" w:space="0" w:color="auto"/>
                                                                    <w:left w:val="none" w:sz="0" w:space="0" w:color="auto"/>
                                                                    <w:bottom w:val="none" w:sz="0" w:space="0" w:color="auto"/>
                                                                    <w:right w:val="none" w:sz="0" w:space="0" w:color="auto"/>
                                                                  </w:divBdr>
                                                                  <w:divsChild>
                                                                    <w:div w:id="1543128539">
                                                                      <w:marLeft w:val="0"/>
                                                                      <w:marRight w:val="0"/>
                                                                      <w:marTop w:val="0"/>
                                                                      <w:marBottom w:val="0"/>
                                                                      <w:divBdr>
                                                                        <w:top w:val="none" w:sz="0" w:space="0" w:color="auto"/>
                                                                        <w:left w:val="none" w:sz="0" w:space="0" w:color="auto"/>
                                                                        <w:bottom w:val="none" w:sz="0" w:space="0" w:color="auto"/>
                                                                        <w:right w:val="none" w:sz="0" w:space="0" w:color="auto"/>
                                                                      </w:divBdr>
                                                                      <w:divsChild>
                                                                        <w:div w:id="4486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Syddjurs Kommune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Ravn</dc:creator>
  <cp:keywords/>
  <dc:description/>
  <cp:lastModifiedBy>Ole Okholm (OKH)</cp:lastModifiedBy>
  <cp:revision>2</cp:revision>
  <dcterms:created xsi:type="dcterms:W3CDTF">2018-10-03T19:26:00Z</dcterms:created>
  <dcterms:modified xsi:type="dcterms:W3CDTF">2018-10-03T19:26:00Z</dcterms:modified>
</cp:coreProperties>
</file>